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4CC04" w14:textId="09FAAAF6" w:rsidR="00CC288F" w:rsidRDefault="00CC288F" w:rsidP="00CC288F">
      <w:pPr>
        <w:spacing w:after="0" w:line="240" w:lineRule="auto"/>
        <w:jc w:val="center"/>
        <w:textAlignment w:val="baseline"/>
        <w:outlineLvl w:val="1"/>
        <w:rPr>
          <w:rFonts w:ascii="Raleway" w:eastAsia="Times New Roman" w:hAnsi="Raleway" w:cs="Arial"/>
          <w:b/>
          <w:bCs/>
          <w:color w:val="000000"/>
          <w:spacing w:val="12"/>
          <w:kern w:val="0"/>
          <w:sz w:val="75"/>
          <w:szCs w:val="75"/>
          <w:bdr w:val="none" w:sz="0" w:space="0" w:color="auto" w:frame="1"/>
          <w:lang w:val="en-GB" w:eastAsia="nl-NL"/>
          <w14:ligatures w14:val="none"/>
        </w:rPr>
      </w:pPr>
      <w:r w:rsidRPr="000E28F5">
        <w:rPr>
          <w:noProof/>
        </w:rPr>
        <w:drawing>
          <wp:inline distT="0" distB="0" distL="0" distR="0" wp14:anchorId="707D6606" wp14:editId="15BFD909">
            <wp:extent cx="2927725" cy="1356360"/>
            <wp:effectExtent l="0" t="0" r="6350" b="0"/>
            <wp:docPr id="1" name="Afbeelding 1" descr="C:\Users\vande\AppData\Local\Microsoft\Windows\INetCache\Content.Outlook\83QF4BN4\wahvm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nde\AppData\Local\Microsoft\Windows\INetCache\Content.Outlook\83QF4BN4\wahvm-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72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A220D" w14:textId="77777777" w:rsidR="00CC288F" w:rsidRDefault="00CC288F" w:rsidP="00CC288F">
      <w:pPr>
        <w:spacing w:after="0" w:line="240" w:lineRule="auto"/>
        <w:jc w:val="center"/>
        <w:textAlignment w:val="baseline"/>
        <w:outlineLvl w:val="1"/>
        <w:rPr>
          <w:rFonts w:ascii="Raleway" w:eastAsia="Times New Roman" w:hAnsi="Raleway" w:cs="Arial"/>
          <w:b/>
          <w:bCs/>
          <w:color w:val="000000"/>
          <w:spacing w:val="12"/>
          <w:kern w:val="0"/>
          <w:sz w:val="75"/>
          <w:szCs w:val="75"/>
          <w:bdr w:val="none" w:sz="0" w:space="0" w:color="auto" w:frame="1"/>
          <w:lang w:val="en-GB" w:eastAsia="nl-NL"/>
          <w14:ligatures w14:val="none"/>
        </w:rPr>
      </w:pPr>
    </w:p>
    <w:p w14:paraId="4216D87F" w14:textId="0BB38F39" w:rsidR="00CC288F" w:rsidRPr="00CC288F" w:rsidRDefault="00CC288F" w:rsidP="00CC288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000000"/>
          <w:kern w:val="0"/>
          <w:sz w:val="75"/>
          <w:szCs w:val="75"/>
          <w:lang w:val="en-GB" w:eastAsia="nl-NL"/>
          <w14:ligatures w14:val="none"/>
        </w:rPr>
      </w:pPr>
      <w:r w:rsidRPr="00CC288F">
        <w:rPr>
          <w:rFonts w:ascii="Raleway" w:eastAsia="Times New Roman" w:hAnsi="Raleway" w:cs="Arial"/>
          <w:b/>
          <w:bCs/>
          <w:color w:val="000000"/>
          <w:spacing w:val="12"/>
          <w:kern w:val="0"/>
          <w:sz w:val="75"/>
          <w:szCs w:val="75"/>
          <w:bdr w:val="none" w:sz="0" w:space="0" w:color="auto" w:frame="1"/>
          <w:lang w:val="en-GB" w:eastAsia="nl-NL"/>
          <w14:ligatures w14:val="none"/>
        </w:rPr>
        <w:t>World Association for the History of Veterinary Medicine </w:t>
      </w:r>
    </w:p>
    <w:p w14:paraId="017C454D" w14:textId="77777777" w:rsidR="00CC288F" w:rsidRPr="00CC288F" w:rsidRDefault="00CC288F" w:rsidP="00CC288F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BF8F00" w:themeColor="accent4" w:themeShade="BF"/>
          <w:kern w:val="0"/>
          <w:sz w:val="75"/>
          <w:szCs w:val="75"/>
          <w:lang w:val="en-GB" w:eastAsia="nl-NL"/>
          <w14:ligatures w14:val="none"/>
        </w:rPr>
      </w:pPr>
      <w:r w:rsidRPr="00CC288F">
        <w:rPr>
          <w:rFonts w:ascii="Raleway" w:eastAsia="Times New Roman" w:hAnsi="Raleway" w:cs="Arial"/>
          <w:b/>
          <w:bCs/>
          <w:color w:val="BF8F00" w:themeColor="accent4" w:themeShade="BF"/>
          <w:spacing w:val="12"/>
          <w:kern w:val="0"/>
          <w:sz w:val="75"/>
          <w:szCs w:val="75"/>
          <w:bdr w:val="none" w:sz="0" w:space="0" w:color="auto" w:frame="1"/>
          <w:lang w:val="en-GB" w:eastAsia="nl-NL"/>
          <w14:ligatures w14:val="none"/>
        </w:rPr>
        <w:t>Early Career Scholar Award</w:t>
      </w:r>
    </w:p>
    <w:p w14:paraId="177B4130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1"/>
          <w:szCs w:val="21"/>
          <w:bdr w:val="none" w:sz="0" w:space="0" w:color="auto" w:frame="1"/>
          <w:lang w:val="en-GB" w:eastAsia="nl-NL"/>
          <w14:ligatures w14:val="none"/>
        </w:rPr>
        <w:t>​</w:t>
      </w:r>
    </w:p>
    <w:p w14:paraId="6E809A57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1"/>
          <w:szCs w:val="21"/>
          <w:lang w:val="en-GB" w:eastAsia="nl-NL"/>
          <w14:ligatures w14:val="none"/>
        </w:rPr>
        <w:t> </w:t>
      </w:r>
    </w:p>
    <w:p w14:paraId="56ADE105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The World Association for the History of Veterinary Medicine holds a biennial competition for early career scholars. This is for the best original essay or research paper on any aspect of the history of animal health and healing, broadly construed.</w:t>
      </w:r>
    </w:p>
    <w:p w14:paraId="679E6424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4274A56D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First Prize:</w:t>
      </w: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 500 Euro plus budgeted expenses to present the paper at the WAHVM Biennial Congress</w:t>
      </w:r>
    </w:p>
    <w:p w14:paraId="0FFB131A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2E189161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Second Prize:</w:t>
      </w: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 200 Euro</w:t>
      </w:r>
    </w:p>
    <w:p w14:paraId="7F8E1445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08AC99B3" w14:textId="77777777" w:rsidR="00CC288F" w:rsidRPr="00CC288F" w:rsidRDefault="00CC288F" w:rsidP="00CC288F">
      <w:pPr>
        <w:spacing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Third Prize:</w:t>
      </w: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 100 Euro</w:t>
      </w:r>
    </w:p>
    <w:p w14:paraId="79DCF17B" w14:textId="77777777" w:rsid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u w:val="single"/>
          <w:bdr w:val="none" w:sz="0" w:space="0" w:color="auto" w:frame="1"/>
          <w:lang w:val="en-GB" w:eastAsia="nl-NL"/>
          <w14:ligatures w14:val="none"/>
        </w:rPr>
      </w:pPr>
    </w:p>
    <w:p w14:paraId="3D0051DE" w14:textId="77777777" w:rsid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u w:val="single"/>
          <w:bdr w:val="none" w:sz="0" w:space="0" w:color="auto" w:frame="1"/>
          <w:lang w:val="en-GB" w:eastAsia="nl-NL"/>
          <w14:ligatures w14:val="none"/>
        </w:rPr>
      </w:pPr>
    </w:p>
    <w:p w14:paraId="60911A9A" w14:textId="2C29070D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u w:val="single"/>
          <w:bdr w:val="none" w:sz="0" w:space="0" w:color="auto" w:frame="1"/>
          <w:lang w:val="en-GB" w:eastAsia="nl-NL"/>
          <w14:ligatures w14:val="none"/>
        </w:rPr>
        <w:t>Terms and Conditions</w:t>
      </w:r>
    </w:p>
    <w:p w14:paraId="39B67716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28036B79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1. The competition is open to current students of all educational backgrounds, and to those within 5 years of the award of their PhD or equivalent professional degree (</w:t>
      </w:r>
      <w:proofErr w:type="spellStart"/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eg</w:t>
      </w:r>
      <w:proofErr w:type="spellEnd"/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 xml:space="preserve"> DVM, VetMB etc)</w:t>
      </w:r>
    </w:p>
    <w:p w14:paraId="263ECAB0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51F29196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2. Submitted papers will be accepted either as manuscripts or if published within 2 years of the date of the next congress.</w:t>
      </w:r>
    </w:p>
    <w:p w14:paraId="61C8048D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lastRenderedPageBreak/>
        <w:t>​</w:t>
      </w:r>
    </w:p>
    <w:p w14:paraId="516385FD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3. Papers must not exceed 10,000 words and will be accepted in English, German, French, Spanish, Italian and Dutch (pdf preferred).</w:t>
      </w:r>
    </w:p>
    <w:p w14:paraId="721822E8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230022FB" w14:textId="77777777" w:rsidR="00CC288F" w:rsidRPr="00CC288F" w:rsidRDefault="00CC288F" w:rsidP="00CC288F">
      <w:p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4. All submitted papers will be reviewed by a jury. Personal circumstances permitting, the first prize winner is expected to attend the upcoming congress to present their paper and receive their prize.</w:t>
      </w:r>
    </w:p>
    <w:p w14:paraId="574AC508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eastAsia="nl-NL"/>
          <w14:ligatures w14:val="none"/>
        </w:rPr>
        <w:t>​</w:t>
      </w:r>
    </w:p>
    <w:p w14:paraId="7E2FE045" w14:textId="36C75A24" w:rsidR="00CC288F" w:rsidRPr="00CC288F" w:rsidRDefault="00CC288F" w:rsidP="00CC288F">
      <w:pPr>
        <w:spacing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1"/>
          <w:szCs w:val="21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eastAsia="nl-NL"/>
          <w14:ligatures w14:val="none"/>
        </w:rPr>
        <w:t>​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nl-NL"/>
          <w14:ligatures w14:val="none"/>
        </w:rPr>
        <w:t xml:space="preserve"> </w:t>
      </w:r>
    </w:p>
    <w:p w14:paraId="0DBBC38F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u w:val="single"/>
          <w:bdr w:val="none" w:sz="0" w:space="0" w:color="auto" w:frame="1"/>
          <w:lang w:val="en-GB" w:eastAsia="nl-NL"/>
          <w14:ligatures w14:val="none"/>
        </w:rPr>
        <w:t>How to Apply</w:t>
      </w:r>
    </w:p>
    <w:p w14:paraId="774A0E9A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b/>
          <w:bCs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6F1F18FD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The next competition is now open. The deadline for entries is 31 March 2024.</w:t>
      </w:r>
    </w:p>
    <w:p w14:paraId="170E833F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22CDB991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Prize winners will be informed before 31 May 2024 and encouraged to attend the 2024 congress in Léon.</w:t>
      </w:r>
    </w:p>
    <w:p w14:paraId="4954B390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51796484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Entries should be emailed to </w:t>
      </w:r>
      <w:hyperlink r:id="rId5" w:tgtFrame="_self" w:history="1">
        <w:r w:rsidRPr="00CC288F">
          <w:rPr>
            <w:rFonts w:ascii="Arial" w:eastAsia="Times New Roman" w:hAnsi="Arial" w:cs="Arial"/>
            <w:color w:val="0000FF"/>
            <w:kern w:val="0"/>
            <w:sz w:val="24"/>
            <w:szCs w:val="24"/>
            <w:u w:val="single"/>
            <w:bdr w:val="none" w:sz="0" w:space="0" w:color="auto" w:frame="1"/>
            <w:lang w:val="en-GB" w:eastAsia="nl-NL"/>
            <w14:ligatures w14:val="none"/>
          </w:rPr>
          <w:t>aaskipper@rvc.ac.uk</w:t>
        </w:r>
      </w:hyperlink>
      <w:r w:rsidRPr="00CC288F">
        <w:rPr>
          <w:rFonts w:ascii="Arial" w:eastAsia="Times New Roman" w:hAnsi="Arial" w:cs="Arial"/>
          <w:color w:val="000000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 using ‘WAHVM ECS award’ as the subject line.</w:t>
      </w:r>
    </w:p>
    <w:p w14:paraId="03B87FC6" w14:textId="675E0B6F" w:rsid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24264967" w14:textId="2CF37C51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  <w:t xml:space="preserve">For information about previous ECS Award winners see our website: </w:t>
      </w:r>
      <w:hyperlink r:id="rId6" w:history="1">
        <w:r w:rsidRPr="00416084">
          <w:rPr>
            <w:rStyle w:val="Hyperlink"/>
            <w:rFonts w:ascii="Arial" w:eastAsia="Times New Roman" w:hAnsi="Arial" w:cs="Arial"/>
            <w:kern w:val="0"/>
            <w:sz w:val="28"/>
            <w:szCs w:val="28"/>
            <w:lang w:val="en-GB" w:eastAsia="nl-NL"/>
            <w14:ligatures w14:val="none"/>
          </w:rPr>
          <w:t>www.wahvm.co.uk</w:t>
        </w:r>
      </w:hyperlink>
      <w:r>
        <w:rPr>
          <w:rFonts w:ascii="Arial" w:eastAsia="Times New Roman" w:hAnsi="Arial" w:cs="Arial"/>
          <w:color w:val="000000"/>
          <w:kern w:val="0"/>
          <w:sz w:val="28"/>
          <w:szCs w:val="28"/>
          <w:lang w:val="en-GB"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  <w:t xml:space="preserve"> </w:t>
      </w:r>
    </w:p>
    <w:p w14:paraId="580A7059" w14:textId="77777777" w:rsidR="00CC288F" w:rsidRPr="00CC288F" w:rsidRDefault="00CC288F" w:rsidP="00CC288F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:lang w:val="en-GB" w:eastAsia="nl-NL"/>
          <w14:ligatures w14:val="none"/>
        </w:rPr>
      </w:pPr>
      <w:r w:rsidRPr="00CC288F">
        <w:rPr>
          <w:rFonts w:ascii="Arial" w:eastAsia="Times New Roman" w:hAnsi="Arial" w:cs="Arial"/>
          <w:color w:val="000000"/>
          <w:spacing w:val="12"/>
          <w:kern w:val="0"/>
          <w:sz w:val="24"/>
          <w:szCs w:val="24"/>
          <w:bdr w:val="none" w:sz="0" w:space="0" w:color="auto" w:frame="1"/>
          <w:lang w:val="en-GB" w:eastAsia="nl-NL"/>
          <w14:ligatures w14:val="none"/>
        </w:rPr>
        <w:t>​</w:t>
      </w:r>
    </w:p>
    <w:p w14:paraId="5A844065" w14:textId="77777777" w:rsidR="00F547A0" w:rsidRPr="00CC288F" w:rsidRDefault="00F547A0">
      <w:pPr>
        <w:rPr>
          <w:lang w:val="en-GB"/>
        </w:rPr>
      </w:pPr>
    </w:p>
    <w:sectPr w:rsidR="00F547A0" w:rsidRPr="00CC28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25C"/>
    <w:rsid w:val="00484138"/>
    <w:rsid w:val="00487478"/>
    <w:rsid w:val="00A7125C"/>
    <w:rsid w:val="00C66111"/>
    <w:rsid w:val="00CC288F"/>
    <w:rsid w:val="00F5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2328E"/>
  <w15:chartTrackingRefBased/>
  <w15:docId w15:val="{05D2AB71-67D7-48C8-BA82-56752E0AC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CC28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CC288F"/>
    <w:rPr>
      <w:rFonts w:ascii="Times New Roman" w:eastAsia="Times New Roman" w:hAnsi="Times New Roman" w:cs="Times New Roman"/>
      <w:b/>
      <w:bCs/>
      <w:kern w:val="0"/>
      <w:sz w:val="36"/>
      <w:szCs w:val="36"/>
      <w:lang w:eastAsia="nl-NL"/>
      <w14:ligatures w14:val="none"/>
    </w:rPr>
  </w:style>
  <w:style w:type="character" w:customStyle="1" w:styleId="wixui-rich-texttext">
    <w:name w:val="wixui-rich-text__text"/>
    <w:basedOn w:val="Standaardalinea-lettertype"/>
    <w:rsid w:val="00CC288F"/>
  </w:style>
  <w:style w:type="paragraph" w:customStyle="1" w:styleId="font8">
    <w:name w:val="font_8"/>
    <w:basedOn w:val="Standaard"/>
    <w:rsid w:val="00CC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customStyle="1" w:styleId="wixguard">
    <w:name w:val="wixguard"/>
    <w:basedOn w:val="Standaardalinea-lettertype"/>
    <w:rsid w:val="00CC288F"/>
  </w:style>
  <w:style w:type="paragraph" w:customStyle="1" w:styleId="font7">
    <w:name w:val="font_7"/>
    <w:basedOn w:val="Standaard"/>
    <w:rsid w:val="00CC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CC288F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C28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982">
          <w:marLeft w:val="0"/>
          <w:marRight w:val="0"/>
          <w:marTop w:val="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7480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88024">
          <w:marLeft w:val="0"/>
          <w:marRight w:val="0"/>
          <w:marTop w:val="0"/>
          <w:marBottom w:val="1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5517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ahvm.co.uk" TargetMode="External"/><Relationship Id="rId5" Type="http://schemas.openxmlformats.org/officeDocument/2006/relationships/hyperlink" Target="mailto:awoods@lincoln.ac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252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VHG-Argos Straatman</dc:creator>
  <cp:keywords/>
  <dc:description/>
  <cp:lastModifiedBy>VHG-Argos Straatman</cp:lastModifiedBy>
  <cp:revision>2</cp:revision>
  <dcterms:created xsi:type="dcterms:W3CDTF">2024-02-15T18:37:00Z</dcterms:created>
  <dcterms:modified xsi:type="dcterms:W3CDTF">2024-02-15T18:43:00Z</dcterms:modified>
</cp:coreProperties>
</file>